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4E9" w:rsidRPr="00FD3A00" w:rsidRDefault="00E576EA">
      <w:pPr>
        <w:spacing w:before="74" w:line="398" w:lineRule="auto"/>
        <w:ind w:left="3766" w:firstLine="1099"/>
        <w:rPr>
          <w:b/>
          <w:i/>
          <w:sz w:val="24"/>
          <w:lang w:val="bg-BG"/>
        </w:rPr>
      </w:pPr>
      <w:r w:rsidRPr="00FD3A00">
        <w:rPr>
          <w:b/>
          <w:i/>
          <w:sz w:val="24"/>
          <w:lang w:val="bg-BG"/>
        </w:rPr>
        <w:t xml:space="preserve">Приложение № </w:t>
      </w:r>
      <w:r w:rsidR="005F23B7">
        <w:rPr>
          <w:b/>
          <w:i/>
          <w:sz w:val="24"/>
          <w:lang w:val="bg-BG"/>
        </w:rPr>
        <w:t>18</w:t>
      </w:r>
      <w:r w:rsidR="00D47B76">
        <w:rPr>
          <w:b/>
          <w:i/>
          <w:sz w:val="24"/>
          <w:lang w:val="bg-BG"/>
        </w:rPr>
        <w:t xml:space="preserve"> </w:t>
      </w:r>
    </w:p>
    <w:p w:rsidR="00E154E9" w:rsidRPr="00FD3A00" w:rsidRDefault="00EB4500">
      <w:pPr>
        <w:pStyle w:val="BodyText"/>
        <w:spacing w:before="0"/>
        <w:ind w:left="391" w:firstLine="0"/>
        <w:rPr>
          <w:sz w:val="20"/>
          <w:lang w:val="bg-BG"/>
        </w:rPr>
      </w:pPr>
      <w:r>
        <w:rPr>
          <w:sz w:val="20"/>
          <w:lang w:val="bg-BG"/>
        </w:rPr>
      </w:r>
      <w:r>
        <w:rPr>
          <w:sz w:val="20"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75.05pt;height:38.3pt;mso-left-percent:-10001;mso-top-percent:-10001;mso-position-horizontal:absolute;mso-position-horizontal-relative:char;mso-position-vertical:absolute;mso-position-vertical-relative:line;mso-left-percent:-10001;mso-top-percent:-10001" fillcolor="#deeaf6" strokeweight=".48pt">
            <v:textbox inset="0,0,0,0">
              <w:txbxContent>
                <w:p w:rsidR="00E154E9" w:rsidRPr="007A3D2B" w:rsidRDefault="00E576EA">
                  <w:pPr>
                    <w:spacing w:line="261" w:lineRule="auto"/>
                    <w:ind w:left="2923" w:right="190" w:hanging="2718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„Контролен лист за проверка на потенциално нарушение на Конвенция на ООН за правата на хората с увреждания“</w:t>
                  </w:r>
                </w:p>
              </w:txbxContent>
            </v:textbox>
            <w10:wrap type="none"/>
            <w10:anchorlock/>
          </v:shape>
        </w:pict>
      </w:r>
    </w:p>
    <w:p w:rsidR="00E154E9" w:rsidRPr="00FD3A00" w:rsidRDefault="00E154E9">
      <w:pPr>
        <w:pStyle w:val="BodyText"/>
        <w:spacing w:before="10"/>
        <w:ind w:left="0" w:firstLine="0"/>
        <w:rPr>
          <w:b/>
          <w:i/>
          <w:sz w:val="28"/>
          <w:lang w:val="bg-BG"/>
        </w:rPr>
      </w:pPr>
    </w:p>
    <w:p w:rsidR="00E154E9" w:rsidRPr="00FD3A00" w:rsidRDefault="00E576EA">
      <w:pPr>
        <w:pStyle w:val="BodyText"/>
        <w:spacing w:before="90" w:line="259" w:lineRule="auto"/>
        <w:ind w:left="396" w:right="267" w:firstLine="0"/>
        <w:jc w:val="both"/>
        <w:rPr>
          <w:lang w:val="bg-BG"/>
        </w:rPr>
      </w:pPr>
      <w:r w:rsidRPr="00FD3A00">
        <w:rPr>
          <w:lang w:val="bg-BG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E154E9" w:rsidRPr="00FD3A00" w:rsidRDefault="00E576EA">
      <w:pPr>
        <w:pStyle w:val="BodyText"/>
        <w:spacing w:before="159" w:line="259" w:lineRule="auto"/>
        <w:ind w:left="396" w:right="273" w:firstLine="0"/>
        <w:jc w:val="both"/>
        <w:rPr>
          <w:lang w:val="bg-BG"/>
        </w:rPr>
      </w:pPr>
      <w:r w:rsidRPr="00FD3A00">
        <w:rPr>
          <w:lang w:val="bg-BG"/>
        </w:rPr>
        <w:t>В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помощ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процеса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по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проверка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действията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и</w:t>
      </w:r>
      <w:r w:rsidRPr="00FD3A00">
        <w:rPr>
          <w:spacing w:val="-3"/>
          <w:lang w:val="bg-BG"/>
        </w:rPr>
        <w:t xml:space="preserve"> </w:t>
      </w:r>
      <w:r w:rsidRPr="00FD3A00">
        <w:rPr>
          <w:lang w:val="bg-BG"/>
        </w:rPr>
        <w:t>документите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за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съответствие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с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последователност:</w:t>
      </w:r>
    </w:p>
    <w:p w:rsidR="00E154E9" w:rsidRPr="00FD3A00" w:rsidRDefault="00E576EA">
      <w:pPr>
        <w:pStyle w:val="Heading1"/>
        <w:spacing w:before="160"/>
        <w:rPr>
          <w:b w:val="0"/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 - Проверява се има ли засегнато основно право</w:t>
      </w:r>
      <w:r w:rsidRPr="00FD3A00">
        <w:rPr>
          <w:b w:val="0"/>
          <w:u w:val="thick"/>
          <w:lang w:val="bg-BG"/>
        </w:rPr>
        <w:t>: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82"/>
        <w:rPr>
          <w:sz w:val="24"/>
          <w:lang w:val="bg-BG"/>
        </w:rPr>
      </w:pPr>
      <w:r w:rsidRPr="00FD3A00">
        <w:rPr>
          <w:sz w:val="24"/>
          <w:lang w:val="bg-BG"/>
        </w:rPr>
        <w:t>Право на жените с увреждания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Право на децата с увреждания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Повишаване на общественото съзнание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(чл.8);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Независим живот и включване в общността (чл.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Лична мобилност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Уважение към дома и семейството (чл.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23);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Образование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(чл.24);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Здравеопазване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Абилитация и рехабилитация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Работа и заетост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Подходящ жизнен стандарт и социална закрила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(чл.28);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Участие в политическия и обществения живот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8"/>
        <w:rPr>
          <w:sz w:val="24"/>
          <w:lang w:val="bg-BG"/>
        </w:rPr>
      </w:pPr>
      <w:r w:rsidRPr="00FD3A00">
        <w:rPr>
          <w:sz w:val="24"/>
          <w:lang w:val="bg-BG"/>
        </w:rPr>
        <w:t>Участие в културния живот, почивка, свободно време и спорт</w:t>
      </w:r>
      <w:r w:rsidRPr="00FD3A00">
        <w:rPr>
          <w:spacing w:val="-1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Статистика и събиране на данни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(чл.31);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Международно сътрудничество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(чл.32).</w:t>
      </w:r>
    </w:p>
    <w:p w:rsidR="00E154E9" w:rsidRPr="00FD3A00" w:rsidRDefault="00E576EA">
      <w:pPr>
        <w:pStyle w:val="BodyText"/>
        <w:spacing w:before="10"/>
        <w:ind w:left="756" w:firstLine="0"/>
        <w:rPr>
          <w:rFonts w:ascii="Calibri"/>
          <w:lang w:val="bg-BG"/>
        </w:rPr>
      </w:pPr>
      <w:r w:rsidRPr="00FD3A00">
        <w:rPr>
          <w:rFonts w:ascii="Calibri"/>
          <w:lang w:val="bg-BG"/>
        </w:rPr>
        <w:t>-</w:t>
      </w:r>
    </w:p>
    <w:p w:rsidR="00E154E9" w:rsidRPr="00FD3A00" w:rsidRDefault="00E576EA">
      <w:pPr>
        <w:pStyle w:val="Heading1"/>
        <w:spacing w:before="175"/>
        <w:rPr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II - Проверя се дали има засегнато основно право по Конвенцията, което</w:t>
      </w:r>
    </w:p>
    <w:p w:rsidR="00E154E9" w:rsidRPr="00FD3A00" w:rsidRDefault="00E576EA">
      <w:pPr>
        <w:spacing w:before="16"/>
        <w:ind w:left="396"/>
        <w:jc w:val="both"/>
        <w:rPr>
          <w:sz w:val="24"/>
          <w:lang w:val="bg-BG"/>
        </w:rPr>
      </w:pPr>
      <w:r w:rsidRPr="00FD3A00">
        <w:rPr>
          <w:spacing w:val="-60"/>
          <w:sz w:val="24"/>
          <w:u w:val="thick"/>
          <w:lang w:val="bg-BG"/>
        </w:rPr>
        <w:t xml:space="preserve"> </w:t>
      </w:r>
      <w:r w:rsidRPr="00FD3A00">
        <w:rPr>
          <w:b/>
          <w:sz w:val="24"/>
          <w:u w:val="thick"/>
          <w:lang w:val="bg-BG"/>
        </w:rPr>
        <w:t>едновременно представлява и абсолютно/неотменимо право</w:t>
      </w:r>
      <w:r w:rsidRPr="00FD3A00">
        <w:rPr>
          <w:sz w:val="24"/>
          <w:u w:val="thick"/>
          <w:lang w:val="bg-BG"/>
        </w:rPr>
        <w:t>: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83"/>
        <w:rPr>
          <w:sz w:val="24"/>
          <w:lang w:val="bg-BG"/>
        </w:rPr>
      </w:pPr>
      <w:r w:rsidRPr="00FD3A00">
        <w:rPr>
          <w:sz w:val="24"/>
          <w:lang w:val="bg-BG"/>
        </w:rPr>
        <w:t>Равенство и забрана на дискриминация</w:t>
      </w:r>
      <w:r w:rsidRPr="00FD3A00">
        <w:rPr>
          <w:spacing w:val="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Достъпност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Право на живот (чл.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Равнопоставеност пред закона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12);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Достъп до правосъдие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13);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 w:line="247" w:lineRule="auto"/>
        <w:ind w:right="278"/>
        <w:rPr>
          <w:sz w:val="24"/>
          <w:lang w:val="bg-BG"/>
        </w:rPr>
      </w:pPr>
      <w:r w:rsidRPr="00FD3A00">
        <w:rPr>
          <w:sz w:val="24"/>
          <w:lang w:val="bg-BG"/>
        </w:rPr>
        <w:t>Защита срещу изтезания или жестоко, нечовешко или унизително отнасяне или наказание (чл.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4"/>
        <w:rPr>
          <w:sz w:val="24"/>
          <w:lang w:val="bg-BG"/>
        </w:rPr>
      </w:pPr>
      <w:r w:rsidRPr="00FD3A00">
        <w:rPr>
          <w:sz w:val="24"/>
          <w:lang w:val="bg-BG"/>
        </w:rPr>
        <w:t>Защита срещу експлоатация, насилие и тормоз (чл.</w:t>
      </w:r>
      <w:r w:rsidRPr="00FD3A00">
        <w:rPr>
          <w:spacing w:val="-1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Защита на целостта и ненакърнимостта на личността</w:t>
      </w:r>
      <w:r w:rsidRPr="00FD3A00">
        <w:rPr>
          <w:spacing w:val="-8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(чл.17);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Свобода на изразяване и на мнение, свобода на достъпа до информация (чл.</w:t>
      </w:r>
      <w:r w:rsidRPr="00FD3A00">
        <w:rPr>
          <w:spacing w:val="-2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21);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Зачитане на личната неприкосновеност (чл.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22).</w:t>
      </w:r>
    </w:p>
    <w:p w:rsidR="00E154E9" w:rsidRPr="00FD3A00" w:rsidRDefault="00E154E9">
      <w:pPr>
        <w:rPr>
          <w:sz w:val="24"/>
          <w:lang w:val="bg-BG"/>
        </w:rPr>
        <w:sectPr w:rsidR="00E154E9" w:rsidRPr="00FD3A00">
          <w:footerReference w:type="default" r:id="rId7"/>
          <w:type w:val="continuous"/>
          <w:pgSz w:w="11910" w:h="16840"/>
          <w:pgMar w:top="900" w:right="860" w:bottom="1120" w:left="1020" w:header="720" w:footer="920" w:gutter="0"/>
          <w:pgNumType w:start="1"/>
          <w:cols w:space="720"/>
        </w:sectPr>
      </w:pPr>
    </w:p>
    <w:p w:rsidR="00E154E9" w:rsidRPr="00FD3A00" w:rsidRDefault="00EB4500">
      <w:pPr>
        <w:pStyle w:val="BodyText"/>
        <w:spacing w:before="0"/>
        <w:ind w:left="391" w:firstLine="0"/>
        <w:rPr>
          <w:sz w:val="20"/>
          <w:lang w:val="bg-BG"/>
        </w:rPr>
      </w:pPr>
      <w:r>
        <w:rPr>
          <w:sz w:val="20"/>
          <w:lang w:val="bg-BG"/>
        </w:rPr>
      </w:r>
      <w:r>
        <w:rPr>
          <w:sz w:val="20"/>
          <w:lang w:val="bg-BG"/>
        </w:rPr>
        <w:pict>
          <v:shape id="_x0000_s1026" type="#_x0000_t202" style="width:467.85pt;height:224.1pt;mso-left-percent:-10001;mso-top-percent:-10001;mso-position-horizontal:absolute;mso-position-horizontal-relative:char;mso-position-vertical:absolute;mso-position-vertical-relative:line;mso-left-percent:-10001;mso-top-percent:-10001" fillcolor="#deeaf6" strokeweight=".48pt">
            <v:textbox inset="0,0,0,0">
              <w:txbxContent>
                <w:p w:rsidR="00E154E9" w:rsidRPr="007A3D2B" w:rsidRDefault="00E576EA">
                  <w:pPr>
                    <w:spacing w:line="256" w:lineRule="auto"/>
                    <w:ind w:left="787" w:right="58" w:hanging="360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rFonts w:ascii="Calibri" w:hAnsi="Calibri"/>
                      <w:sz w:val="24"/>
                      <w:lang w:val="bg-BG"/>
                    </w:rPr>
                    <w:t>-</w:t>
                  </w:r>
                  <w:r w:rsidRPr="007A3D2B">
                    <w:rPr>
                      <w:rFonts w:ascii="Calibri" w:hAnsi="Calibri"/>
                      <w:sz w:val="24"/>
                      <w:u w:val="thick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u w:val="thick"/>
                      <w:lang w:val="bg-BG"/>
                    </w:rPr>
                    <w:t>ВАЖНО!</w:t>
                  </w:r>
                  <w:r w:rsidRPr="007A3D2B">
                    <w:rPr>
                      <w:b/>
                      <w:sz w:val="24"/>
                      <w:lang w:val="bg-BG"/>
                    </w:rPr>
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като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абсолютните</w:t>
                  </w:r>
                  <w:r w:rsidRPr="007A3D2B">
                    <w:rPr>
                      <w:b/>
                      <w:spacing w:val="2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</w:t>
                  </w:r>
                  <w:r w:rsidRPr="007A3D2B">
                    <w:rPr>
                      <w:b/>
                      <w:spacing w:val="-1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могат</w:t>
                  </w:r>
                  <w:r w:rsidRPr="007A3D2B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да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бъдат</w:t>
                  </w:r>
                  <w:r w:rsidRPr="007A3D2B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ограничавани,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</w:t>
                  </w:r>
                  <w:r w:rsidRPr="007A3D2B">
                    <w:rPr>
                      <w:b/>
                      <w:spacing w:val="-1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</w:t>
                  </w:r>
                  <w:r w:rsidRPr="007A3D2B">
                    <w:rPr>
                      <w:b/>
                      <w:spacing w:val="-19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е</w:t>
                  </w:r>
                  <w:r w:rsidRPr="007A3D2B">
                    <w:rPr>
                      <w:b/>
                      <w:spacing w:val="-1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необходим допълнителен анализ на ФАЗА</w:t>
                  </w:r>
                  <w:r w:rsidRPr="007A3D2B">
                    <w:rPr>
                      <w:b/>
                      <w:spacing w:val="-3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III.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5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по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Конвенцията</w:t>
                  </w:r>
                  <w:r w:rsidRPr="007A3D2B">
                    <w:rPr>
                      <w:b/>
                      <w:spacing w:val="-3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следва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да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бъде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инициирана,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стартирайки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от</w:t>
                  </w:r>
                  <w:r w:rsidRPr="007A3D2B">
                    <w:rPr>
                      <w:b/>
                      <w:spacing w:val="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ФАЗА I.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60" w:firstLine="60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</w:r>
                  <w:r w:rsidRPr="007A3D2B">
                    <w:rPr>
                      <w:b/>
                      <w:spacing w:val="-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разписана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в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Процедурния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наръчник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съответната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програма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раздел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61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V.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от</w:t>
                  </w:r>
                  <w:r w:rsidRPr="007A3D2B">
                    <w:rPr>
                      <w:b/>
                      <w:spacing w:val="-9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настоящите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Насоки</w:t>
                  </w:r>
                  <w:r w:rsidRPr="007A3D2B">
                    <w:rPr>
                      <w:b/>
                      <w:spacing w:val="-10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за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прилагане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Конвенцията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ООН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за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правата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хората с</w:t>
                  </w:r>
                  <w:r w:rsidRPr="007A3D2B">
                    <w:rPr>
                      <w:b/>
                      <w:spacing w:val="-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увреждания.</w:t>
                  </w:r>
                </w:p>
              </w:txbxContent>
            </v:textbox>
            <w10:wrap type="none"/>
            <w10:anchorlock/>
          </v:shape>
        </w:pict>
      </w:r>
    </w:p>
    <w:p w:rsidR="00E154E9" w:rsidRPr="00FD3A00" w:rsidRDefault="00E154E9">
      <w:pPr>
        <w:pStyle w:val="BodyText"/>
        <w:spacing w:before="2"/>
        <w:ind w:left="0" w:firstLine="0"/>
        <w:rPr>
          <w:sz w:val="14"/>
          <w:lang w:val="bg-BG"/>
        </w:rPr>
      </w:pPr>
    </w:p>
    <w:p w:rsidR="00E154E9" w:rsidRPr="00FD3A00" w:rsidRDefault="00E576EA">
      <w:pPr>
        <w:pStyle w:val="BodyText"/>
        <w:spacing w:before="90"/>
        <w:ind w:left="718" w:firstLine="0"/>
        <w:rPr>
          <w:lang w:val="bg-BG"/>
        </w:rPr>
      </w:pPr>
      <w:r w:rsidRPr="00FD3A00">
        <w:rPr>
          <w:lang w:val="bg-BG"/>
        </w:rPr>
        <w:t>Проверката на съответно право е и в съответствие с Национална нормативна уредба:</w:t>
      </w:r>
    </w:p>
    <w:p w:rsidR="00E154E9" w:rsidRPr="00FD3A00" w:rsidRDefault="00E154E9">
      <w:pPr>
        <w:pStyle w:val="BodyText"/>
        <w:spacing w:before="5"/>
        <w:ind w:left="0" w:firstLine="0"/>
        <w:rPr>
          <w:sz w:val="28"/>
          <w:lang w:val="bg-BG"/>
        </w:r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506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5" w:lineRule="exact"/>
              <w:ind w:left="110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Право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before="2" w:line="252" w:lineRule="exact"/>
              <w:ind w:right="1343"/>
              <w:rPr>
                <w:b/>
                <w:lang w:val="bg-BG"/>
              </w:rPr>
            </w:pPr>
            <w:r w:rsidRPr="00FD3A00">
              <w:rPr>
                <w:b/>
                <w:lang w:val="bg-BG"/>
              </w:rPr>
              <w:t>Национална нормативна уредба (</w:t>
            </w:r>
            <w:r w:rsidRPr="00FD3A00">
              <w:rPr>
                <w:b/>
                <w:u w:val="thick"/>
                <w:lang w:val="bg-BG"/>
              </w:rPr>
              <w:t>основни</w:t>
            </w:r>
            <w:r w:rsidRPr="00FD3A00">
              <w:rPr>
                <w:b/>
                <w:lang w:val="bg-BG"/>
              </w:rPr>
              <w:t xml:space="preserve"> нормативни актове)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Равенство и забрана на дискриминация</w:t>
            </w:r>
          </w:p>
          <w:p w:rsidR="00E154E9" w:rsidRPr="00FD3A00" w:rsidRDefault="00E576EA">
            <w:pPr>
              <w:pStyle w:val="TableParagraph"/>
              <w:spacing w:line="261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(Член 5)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дискриминация</w:t>
            </w:r>
          </w:p>
        </w:tc>
      </w:tr>
      <w:tr w:rsidR="00E154E9" w:rsidRPr="00FD3A00">
        <w:trPr>
          <w:trHeight w:val="1379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жените с увреждания (чл. 6)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домашното насилие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равнопоставеност на жените и мъжете</w:t>
            </w:r>
          </w:p>
          <w:p w:rsidR="00E154E9" w:rsidRPr="00FD3A00" w:rsidRDefault="00E576EA">
            <w:pPr>
              <w:pStyle w:val="TableParagraph"/>
              <w:spacing w:line="261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дискриминация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децата с увреждания (чл.7)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1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закрила на детето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Повишаване на общественото</w:t>
            </w:r>
            <w:r w:rsidRPr="00FD3A00">
              <w:rPr>
                <w:spacing w:val="57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съзнание</w:t>
            </w:r>
          </w:p>
          <w:p w:rsidR="00E154E9" w:rsidRPr="00FD3A00" w:rsidRDefault="00E576EA">
            <w:pPr>
              <w:pStyle w:val="TableParagraph"/>
              <w:spacing w:line="261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(Член 8)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552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Достъпност (Член 9)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устройство на територията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РД-02-20-2 от 26.01.2021 г. за</w:t>
            </w:r>
          </w:p>
          <w:p w:rsidR="00E154E9" w:rsidRPr="00FD3A00" w:rsidRDefault="00E576EA">
            <w:pPr>
              <w:pStyle w:val="TableParagraph"/>
              <w:ind w:right="93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съоръженията, издадена от министъра на регионалното развитие и благоустройството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пътищата</w:t>
            </w:r>
          </w:p>
          <w:p w:rsidR="00E154E9" w:rsidRPr="00FD3A00" w:rsidRDefault="00E576EA">
            <w:pPr>
              <w:pStyle w:val="TableParagraph"/>
              <w:ind w:right="1071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движението по пътищата Закон за автомобилните превози Закон за железопътния транспорт</w:t>
            </w:r>
          </w:p>
          <w:p w:rsidR="00E154E9" w:rsidRPr="00FD3A00" w:rsidRDefault="00E576EA">
            <w:pPr>
              <w:pStyle w:val="TableParagraph"/>
              <w:spacing w:before="1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Кодекс на търговското корабоплаване</w:t>
            </w:r>
          </w:p>
          <w:p w:rsidR="00E154E9" w:rsidRPr="00FD3A00" w:rsidRDefault="00E576EA">
            <w:pPr>
              <w:pStyle w:val="TableParagraph"/>
              <w:ind w:right="94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морските пространства, вътрешните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водни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пътища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пристанища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 Република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България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Постановление № 295 от декември 2011 г. на Министерски съвет за определяне на групите пътници, ползващи право на</w:t>
            </w:r>
          </w:p>
        </w:tc>
      </w:tr>
    </w:tbl>
    <w:p w:rsidR="00E154E9" w:rsidRPr="00FD3A00" w:rsidRDefault="00E154E9">
      <w:pPr>
        <w:spacing w:line="270" w:lineRule="atLeast"/>
        <w:jc w:val="both"/>
        <w:rPr>
          <w:sz w:val="24"/>
          <w:lang w:val="bg-BG"/>
        </w:rPr>
        <w:sectPr w:rsidR="00E154E9" w:rsidRPr="00FD3A00">
          <w:pgSz w:w="11910" w:h="16840"/>
          <w:pgMar w:top="980" w:right="860" w:bottom="1200" w:left="1020" w:header="0" w:footer="920" w:gutter="0"/>
          <w:cols w:space="720"/>
        </w:sect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7452"/>
        </w:trPr>
        <w:tc>
          <w:tcPr>
            <w:tcW w:w="4645" w:type="dxa"/>
          </w:tcPr>
          <w:p w:rsidR="00E154E9" w:rsidRPr="00FD3A00" w:rsidRDefault="00E154E9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00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безплатни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намалени</w:t>
            </w:r>
            <w:r w:rsidRPr="00FD3A00">
              <w:rPr>
                <w:spacing w:val="-1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цени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пътувания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при превози с железопътен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транспорт</w:t>
            </w:r>
          </w:p>
          <w:p w:rsidR="00E154E9" w:rsidRPr="00FD3A00" w:rsidRDefault="00E576EA">
            <w:pPr>
              <w:pStyle w:val="TableParagraph"/>
              <w:ind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№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от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15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март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2002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г.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условията и реда за утвърждаване на транспортни схеми и за осъществяване на обществени превози на пътници с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автобуси</w:t>
            </w:r>
          </w:p>
          <w:p w:rsidR="00E154E9" w:rsidRPr="00FD3A00" w:rsidRDefault="00E576EA">
            <w:pPr>
              <w:pStyle w:val="TableParagraph"/>
              <w:ind w:right="95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33 от 3 ноември 1999 г. за обществен превоз на пътници и товари на територията на Република България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Н-32 от 16 декември 2011 г. за периодичните прегледи за проверка на техническата изправност на пътните превозни средства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43 за железопътен превоз на пътници, багажи и колетни пратки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20 от 8 септември 2011 г. относно правилата за безопасност и стандартите за пътническите кораби</w:t>
            </w:r>
          </w:p>
          <w:p w:rsidR="00E154E9" w:rsidRPr="00FD3A00" w:rsidRDefault="00E576EA">
            <w:pPr>
              <w:pStyle w:val="TableParagraph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22 от 22.12.2008 г. за техническите изисквания към корабите, плаващи по вътрешните водни пътища</w:t>
            </w:r>
          </w:p>
          <w:p w:rsidR="00E154E9" w:rsidRPr="00FD3A00" w:rsidRDefault="00E576EA">
            <w:pPr>
              <w:pStyle w:val="TableParagraph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Др. актове за прилагане на европейските регламенти за осигуряването на</w:t>
            </w:r>
            <w:r w:rsidRPr="00FD3A00">
              <w:rPr>
                <w:spacing w:val="-2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достъпност на различните видове транспорт и транспортни</w:t>
            </w:r>
            <w:r w:rsidRPr="00FD3A00">
              <w:rPr>
                <w:spacing w:val="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услуги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07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електронните съобщения Закон за пощенските услуги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живот (чл. 10);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Равнопоставеност пред закона (Член 12)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 до правосъдие (Член 13)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2483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39" w:right="95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срещу изтезания или жестоко, нечовешко или унизително отнасяне или наказание (Член 15)</w:t>
            </w:r>
          </w:p>
          <w:p w:rsidR="00E154E9" w:rsidRPr="00FD3A00" w:rsidRDefault="00E576EA">
            <w:pPr>
              <w:pStyle w:val="TableParagraph"/>
              <w:ind w:left="139"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срещу експлоатация, насилие и тормоз (Член 16)</w:t>
            </w:r>
          </w:p>
          <w:p w:rsidR="00E154E9" w:rsidRPr="00FD3A00" w:rsidRDefault="00E576EA">
            <w:pPr>
              <w:pStyle w:val="TableParagraph"/>
              <w:ind w:left="139"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на целостта и ненакърнимостта на личността (Член 17)</w:t>
            </w:r>
          </w:p>
          <w:p w:rsidR="00E154E9" w:rsidRPr="00FD3A00" w:rsidRDefault="00E576EA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Зачитане на личната неприкосновеност (Член 22)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783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 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домашното насилие</w:t>
            </w:r>
          </w:p>
        </w:tc>
      </w:tr>
      <w:tr w:rsidR="00E154E9" w:rsidRPr="00FD3A00">
        <w:trPr>
          <w:trHeight w:val="2208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10"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Независим</w:t>
            </w:r>
            <w:r w:rsidRPr="00FD3A00">
              <w:rPr>
                <w:spacing w:val="-16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живот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включване</w:t>
            </w:r>
            <w:r w:rsidRPr="00FD3A00">
              <w:rPr>
                <w:spacing w:val="-16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общността (Член</w:t>
            </w:r>
            <w:r w:rsidRPr="00FD3A00">
              <w:rPr>
                <w:spacing w:val="-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19)</w:t>
            </w:r>
          </w:p>
          <w:p w:rsidR="00E154E9" w:rsidRPr="00FD3A00" w:rsidRDefault="00E576EA">
            <w:pPr>
              <w:pStyle w:val="TableParagraph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Лична мобилност (Член 20)</w:t>
            </w:r>
          </w:p>
          <w:p w:rsidR="00E154E9" w:rsidRPr="00FD3A00" w:rsidRDefault="00E576EA">
            <w:pPr>
              <w:pStyle w:val="TableParagraph"/>
              <w:ind w:left="110" w:right="92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Свобода на изразяване и на мнение, свобода на достъпа до информация (Член 21)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Закон за лична помощ</w:t>
            </w:r>
          </w:p>
          <w:p w:rsidR="00E154E9" w:rsidRPr="00FD3A00" w:rsidRDefault="00E576EA">
            <w:pPr>
              <w:pStyle w:val="TableParagraph"/>
              <w:ind w:right="121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 Закон за социално подпомагане Закон за социалните услуги</w:t>
            </w:r>
          </w:p>
          <w:p w:rsidR="00E154E9" w:rsidRPr="00FD3A00" w:rsidRDefault="00E576EA">
            <w:pPr>
              <w:pStyle w:val="TableParagraph"/>
              <w:ind w:right="90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семейните помощи за деца Закон за закрила на детето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Уважение към дома и семейството (Член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23)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Семеен кодекс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829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8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Образование (Член 24)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8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училищното и предучилищното образование и обучение</w:t>
            </w:r>
          </w:p>
        </w:tc>
      </w:tr>
    </w:tbl>
    <w:p w:rsidR="00E154E9" w:rsidRPr="00FD3A00" w:rsidRDefault="00E154E9">
      <w:pPr>
        <w:spacing w:line="270" w:lineRule="atLeast"/>
        <w:rPr>
          <w:sz w:val="24"/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154E9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висшето образование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</w:t>
            </w:r>
          </w:p>
        </w:tc>
      </w:tr>
      <w:tr w:rsidR="00E154E9" w:rsidRPr="00FD3A00">
        <w:trPr>
          <w:trHeight w:val="138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Здравеопазване (Член 25)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здравето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увреждания</w:t>
            </w:r>
          </w:p>
          <w:p w:rsidR="00E154E9" w:rsidRPr="00FD3A00" w:rsidRDefault="00E576EA">
            <w:pPr>
              <w:pStyle w:val="TableParagraph"/>
              <w:ind w:right="131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здравното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осигуряване Закон за лечебните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заведения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медицинските изделия</w:t>
            </w:r>
          </w:p>
        </w:tc>
      </w:tr>
      <w:tr w:rsidR="00E154E9" w:rsidRPr="00FD3A00">
        <w:trPr>
          <w:trHeight w:val="827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Абилитация и рехабилитация (Член 26)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здравето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Закон за социалните услуги</w:t>
            </w:r>
          </w:p>
        </w:tc>
      </w:tr>
      <w:tr w:rsidR="00E154E9" w:rsidRPr="00FD3A00">
        <w:trPr>
          <w:trHeight w:val="3036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Работа и заетост (Член 27)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Кодекс на труда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държавния служител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насърчаване на заетостта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предприятията на социалната и солидарна икономика</w:t>
            </w:r>
          </w:p>
          <w:p w:rsidR="00E154E9" w:rsidRPr="00FD3A00" w:rsidRDefault="00E576EA">
            <w:pPr>
              <w:pStyle w:val="TableParagraph"/>
              <w:tabs>
                <w:tab w:val="left" w:pos="1013"/>
                <w:tab w:val="left" w:pos="1529"/>
                <w:tab w:val="left" w:pos="3491"/>
              </w:tabs>
              <w:ind w:right="9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</w:t>
            </w:r>
            <w:r w:rsidRPr="00FD3A00">
              <w:rPr>
                <w:sz w:val="24"/>
                <w:lang w:val="bg-BG"/>
              </w:rPr>
              <w:tab/>
              <w:t>за</w:t>
            </w:r>
            <w:r w:rsidRPr="00FD3A00">
              <w:rPr>
                <w:sz w:val="24"/>
                <w:lang w:val="bg-BG"/>
              </w:rPr>
              <w:tab/>
              <w:t>корпоративното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подоходно </w:t>
            </w:r>
            <w:r w:rsidRPr="00FD3A00">
              <w:rPr>
                <w:sz w:val="24"/>
                <w:lang w:val="bg-BG"/>
              </w:rPr>
              <w:t>облагане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Данъчно-осигурителен процесуален кодекс Закон за данъците върху доходите на физическите лица</w:t>
            </w:r>
          </w:p>
        </w:tc>
      </w:tr>
      <w:tr w:rsidR="00E154E9" w:rsidRPr="00FD3A00">
        <w:trPr>
          <w:trHeight w:val="276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Подходящ жизнен стандарт и социална закрила (Член 28)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ind w:right="1317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социално подпомагане Закон за личната помощ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социалните услуги</w:t>
            </w:r>
          </w:p>
          <w:p w:rsidR="00E154E9" w:rsidRPr="00FD3A00" w:rsidRDefault="00E576EA">
            <w:pPr>
              <w:pStyle w:val="TableParagraph"/>
              <w:ind w:right="919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семейните помощи за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деца Закон за закрила на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детето</w:t>
            </w:r>
          </w:p>
          <w:p w:rsidR="00E154E9" w:rsidRPr="00FD3A00" w:rsidRDefault="00E576EA">
            <w:pPr>
              <w:pStyle w:val="TableParagraph"/>
              <w:ind w:right="124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Кодекс за социално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осигуряване Закон за държавните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такси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местни данъци и такси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общинската собственост</w:t>
            </w:r>
          </w:p>
        </w:tc>
      </w:tr>
      <w:tr w:rsidR="00E154E9" w:rsidRPr="00FD3A00">
        <w:trPr>
          <w:trHeight w:val="827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tabs>
                <w:tab w:val="left" w:pos="1158"/>
                <w:tab w:val="left" w:pos="1479"/>
                <w:tab w:val="left" w:pos="3107"/>
                <w:tab w:val="left" w:pos="3443"/>
              </w:tabs>
              <w:ind w:left="110" w:right="9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</w:t>
            </w:r>
            <w:r w:rsidRPr="00FD3A00">
              <w:rPr>
                <w:sz w:val="24"/>
                <w:lang w:val="bg-BG"/>
              </w:rPr>
              <w:tab/>
              <w:t>в</w:t>
            </w:r>
            <w:r w:rsidRPr="00FD3A00">
              <w:rPr>
                <w:sz w:val="24"/>
                <w:lang w:val="bg-BG"/>
              </w:rPr>
              <w:tab/>
              <w:t>политическия</w:t>
            </w:r>
            <w:r w:rsidRPr="00FD3A00">
              <w:rPr>
                <w:sz w:val="24"/>
                <w:lang w:val="bg-BG"/>
              </w:rPr>
              <w:tab/>
              <w:t>и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обществен </w:t>
            </w:r>
            <w:r w:rsidRPr="00FD3A00">
              <w:rPr>
                <w:sz w:val="24"/>
                <w:lang w:val="bg-BG"/>
              </w:rPr>
              <w:t>живот (Член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29)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Изборен кодекс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</w:t>
            </w:r>
          </w:p>
        </w:tc>
      </w:tr>
      <w:tr w:rsidR="00E154E9" w:rsidRPr="00FD3A00">
        <w:trPr>
          <w:trHeight w:val="83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tabs>
                <w:tab w:val="left" w:pos="1156"/>
                <w:tab w:val="left" w:pos="1472"/>
                <w:tab w:val="left" w:pos="2745"/>
                <w:tab w:val="left" w:pos="3642"/>
              </w:tabs>
              <w:ind w:left="110" w:right="9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</w:t>
            </w:r>
            <w:r w:rsidRPr="00FD3A00">
              <w:rPr>
                <w:sz w:val="24"/>
                <w:lang w:val="bg-BG"/>
              </w:rPr>
              <w:tab/>
              <w:t>в</w:t>
            </w:r>
            <w:r w:rsidRPr="00FD3A00">
              <w:rPr>
                <w:sz w:val="24"/>
                <w:lang w:val="bg-BG"/>
              </w:rPr>
              <w:tab/>
              <w:t>културния</w:t>
            </w:r>
            <w:r w:rsidRPr="00FD3A00">
              <w:rPr>
                <w:sz w:val="24"/>
                <w:lang w:val="bg-BG"/>
              </w:rPr>
              <w:tab/>
              <w:t>живот,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почивка, </w:t>
            </w:r>
            <w:r w:rsidRPr="00FD3A00">
              <w:rPr>
                <w:sz w:val="24"/>
                <w:lang w:val="bg-BG"/>
              </w:rPr>
              <w:t>свободно време и спорт (Член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30)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8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физическото възпитание и спорта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закрила и развитие на културата Закон за хората с увреждания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Статистика и събиране на данни (Член 31)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статистиката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Международно сътрудничество (Член 32)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Закона за хората с увреждания</w:t>
            </w:r>
          </w:p>
        </w:tc>
      </w:tr>
    </w:tbl>
    <w:p w:rsidR="00E154E9" w:rsidRPr="00FD3A00" w:rsidRDefault="00E154E9">
      <w:pPr>
        <w:pStyle w:val="BodyText"/>
        <w:spacing w:before="0"/>
        <w:ind w:left="0" w:firstLine="0"/>
        <w:rPr>
          <w:sz w:val="20"/>
          <w:lang w:val="bg-BG"/>
        </w:rPr>
      </w:pPr>
    </w:p>
    <w:p w:rsidR="00E154E9" w:rsidRPr="00FD3A00" w:rsidRDefault="00E154E9">
      <w:pPr>
        <w:pStyle w:val="BodyText"/>
        <w:spacing w:before="5"/>
        <w:ind w:left="0" w:firstLine="0"/>
        <w:rPr>
          <w:sz w:val="23"/>
          <w:lang w:val="bg-BG"/>
        </w:rPr>
      </w:pPr>
    </w:p>
    <w:p w:rsidR="00E154E9" w:rsidRPr="00FD3A00" w:rsidRDefault="00E576EA">
      <w:pPr>
        <w:pStyle w:val="Heading1"/>
        <w:spacing w:before="90"/>
        <w:jc w:val="left"/>
        <w:rPr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III - Проверява се по какъв начин предвиденото действие/документ въздейства</w:t>
      </w:r>
    </w:p>
    <w:p w:rsidR="00E154E9" w:rsidRPr="00FD3A00" w:rsidRDefault="00E576EA">
      <w:pPr>
        <w:spacing w:before="22"/>
        <w:ind w:left="396"/>
        <w:rPr>
          <w:b/>
          <w:sz w:val="24"/>
          <w:lang w:val="bg-BG"/>
        </w:rPr>
      </w:pPr>
      <w:r w:rsidRPr="00FD3A00">
        <w:rPr>
          <w:spacing w:val="-60"/>
          <w:sz w:val="24"/>
          <w:u w:val="thick"/>
          <w:lang w:val="bg-BG"/>
        </w:rPr>
        <w:t xml:space="preserve"> </w:t>
      </w:r>
      <w:r w:rsidRPr="00FD3A00">
        <w:rPr>
          <w:b/>
          <w:sz w:val="24"/>
          <w:u w:val="thick"/>
          <w:lang w:val="bg-BG"/>
        </w:rPr>
        <w:t>върху основните права:</w:t>
      </w:r>
    </w:p>
    <w:p w:rsidR="00E154E9" w:rsidRPr="00FD3A00" w:rsidRDefault="00E576EA">
      <w:pPr>
        <w:pStyle w:val="ListParagraph"/>
        <w:numPr>
          <w:ilvl w:val="0"/>
          <w:numId w:val="5"/>
        </w:numPr>
        <w:tabs>
          <w:tab w:val="left" w:pos="1117"/>
        </w:tabs>
        <w:spacing w:before="178" w:line="259" w:lineRule="auto"/>
        <w:ind w:right="270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Вариант 1 </w:t>
      </w:r>
      <w:r w:rsidRPr="00FD3A00">
        <w:rPr>
          <w:sz w:val="24"/>
          <w:lang w:val="bg-BG"/>
        </w:rPr>
        <w:t xml:space="preserve">- </w:t>
      </w:r>
      <w:r w:rsidRPr="00FD3A00">
        <w:rPr>
          <w:b/>
          <w:sz w:val="24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FD3A00">
        <w:rPr>
          <w:sz w:val="24"/>
          <w:lang w:val="bg-BG"/>
        </w:rPr>
        <w:t>ако</w:t>
      </w:r>
      <w:r w:rsidRPr="00FD3A00">
        <w:rPr>
          <w:spacing w:val="-3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FD3A00">
        <w:rPr>
          <w:spacing w:val="-1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анализ.</w:t>
      </w:r>
    </w:p>
    <w:p w:rsidR="00E154E9" w:rsidRPr="00FD3A00" w:rsidRDefault="00E576EA">
      <w:pPr>
        <w:pStyle w:val="ListParagraph"/>
        <w:numPr>
          <w:ilvl w:val="0"/>
          <w:numId w:val="5"/>
        </w:numPr>
        <w:tabs>
          <w:tab w:val="left" w:pos="1117"/>
        </w:tabs>
        <w:spacing w:before="4" w:line="254" w:lineRule="auto"/>
        <w:ind w:right="270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FD3A00">
        <w:rPr>
          <w:sz w:val="24"/>
          <w:lang w:val="bg-BG"/>
        </w:rPr>
        <w:t>- ако анализът показва, че</w:t>
      </w:r>
      <w:r w:rsidRPr="00FD3A00">
        <w:rPr>
          <w:spacing w:val="3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предвиденото</w:t>
      </w:r>
    </w:p>
    <w:p w:rsidR="00E154E9" w:rsidRPr="00FD3A00" w:rsidRDefault="00E154E9">
      <w:pPr>
        <w:spacing w:line="254" w:lineRule="auto"/>
        <w:jc w:val="both"/>
        <w:rPr>
          <w:sz w:val="24"/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p w:rsidR="00E154E9" w:rsidRPr="00FD3A00" w:rsidRDefault="00E576EA">
      <w:pPr>
        <w:pStyle w:val="BodyText"/>
        <w:spacing w:before="69" w:line="259" w:lineRule="auto"/>
        <w:ind w:firstLine="0"/>
        <w:rPr>
          <w:lang w:val="bg-BG"/>
        </w:rPr>
      </w:pPr>
      <w:r w:rsidRPr="00FD3A00">
        <w:rPr>
          <w:lang w:val="bg-BG"/>
        </w:rPr>
        <w:lastRenderedPageBreak/>
        <w:t>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E154E9" w:rsidRPr="00FD3A00" w:rsidRDefault="00E576EA">
      <w:pPr>
        <w:pStyle w:val="ListParagraph"/>
        <w:numPr>
          <w:ilvl w:val="1"/>
          <w:numId w:val="5"/>
        </w:numPr>
        <w:tabs>
          <w:tab w:val="left" w:pos="1837"/>
        </w:tabs>
        <w:spacing w:before="0" w:line="259" w:lineRule="auto"/>
        <w:ind w:right="271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проверява се дали ограничаването на основното право или отрицателното въздействие</w:t>
      </w:r>
      <w:r w:rsidRPr="00FD3A00">
        <w:rPr>
          <w:spacing w:val="-1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върху</w:t>
      </w:r>
      <w:r w:rsidRPr="00FD3A00">
        <w:rPr>
          <w:spacing w:val="-2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него</w:t>
      </w:r>
      <w:r w:rsidRPr="00FD3A00">
        <w:rPr>
          <w:spacing w:val="-1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е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допустимо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съгласно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приложимото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законодателство;</w:t>
      </w:r>
    </w:p>
    <w:p w:rsidR="00E154E9" w:rsidRPr="00FD3A00" w:rsidRDefault="00E576EA">
      <w:pPr>
        <w:pStyle w:val="ListParagraph"/>
        <w:numPr>
          <w:ilvl w:val="1"/>
          <w:numId w:val="5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ако: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7"/>
        </w:tabs>
        <w:spacing w:before="0" w:line="259" w:lineRule="auto"/>
        <w:ind w:right="274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отговаря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действително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цел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от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общ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интерес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Съюза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или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лица).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7"/>
        </w:tabs>
        <w:spacing w:before="0" w:line="259" w:lineRule="auto"/>
        <w:ind w:right="269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мярка,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която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може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да</w:t>
      </w:r>
      <w:r w:rsidRPr="00FD3A00">
        <w:rPr>
          <w:spacing w:val="-1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се</w:t>
      </w:r>
      <w:r w:rsidRPr="00FD3A00">
        <w:rPr>
          <w:spacing w:val="-1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приложи,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ако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може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да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се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 такава мярка, следва да се обоснове защо не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приложима).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6"/>
          <w:tab w:val="left" w:pos="1837"/>
        </w:tabs>
        <w:spacing w:before="0" w:line="274" w:lineRule="exact"/>
        <w:rPr>
          <w:sz w:val="24"/>
          <w:lang w:val="bg-BG"/>
        </w:rPr>
      </w:pPr>
      <w:r w:rsidRPr="00FD3A00">
        <w:rPr>
          <w:sz w:val="24"/>
          <w:lang w:val="bg-BG"/>
        </w:rPr>
        <w:t>е пропорционално на желаната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цел.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6"/>
          <w:tab w:val="left" w:pos="1837"/>
        </w:tabs>
        <w:spacing w:before="20"/>
        <w:rPr>
          <w:sz w:val="24"/>
          <w:lang w:val="bg-BG"/>
        </w:rPr>
      </w:pPr>
      <w:r w:rsidRPr="00FD3A00">
        <w:rPr>
          <w:sz w:val="24"/>
          <w:lang w:val="bg-BG"/>
        </w:rPr>
        <w:t>се зачита основното съдържание на засегнатото/те основно/и</w:t>
      </w:r>
      <w:r w:rsidRPr="00FD3A00">
        <w:rPr>
          <w:spacing w:val="-1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право/а.</w:t>
      </w:r>
    </w:p>
    <w:p w:rsidR="00E154E9" w:rsidRPr="00FD3A00" w:rsidRDefault="00E576EA">
      <w:pPr>
        <w:spacing w:before="183" w:line="259" w:lineRule="auto"/>
        <w:ind w:left="396" w:right="269" w:firstLine="719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 случай, че отговорът на всички гореизброени твърдения е положителен, </w:t>
      </w:r>
      <w:r w:rsidRPr="00FD3A00">
        <w:rPr>
          <w:sz w:val="24"/>
          <w:lang w:val="bg-BG"/>
        </w:rPr>
        <w:t>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154E9" w:rsidRPr="00FD3A00" w:rsidRDefault="00E576EA">
      <w:pPr>
        <w:spacing w:before="164" w:line="256" w:lineRule="auto"/>
        <w:ind w:left="396" w:right="268" w:firstLine="719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 случай, че отговорът на някое от гореизброените твърдения е отрицателен, </w:t>
      </w:r>
      <w:r w:rsidRPr="00FD3A00">
        <w:rPr>
          <w:sz w:val="24"/>
          <w:lang w:val="bg-BG"/>
        </w:rPr>
        <w:t>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E154E9" w:rsidRPr="00FD3A00" w:rsidRDefault="00E576EA">
      <w:pPr>
        <w:pStyle w:val="Heading1"/>
        <w:spacing w:before="170" w:line="259" w:lineRule="auto"/>
        <w:ind w:right="268"/>
        <w:rPr>
          <w:lang w:val="bg-BG"/>
        </w:rPr>
      </w:pPr>
      <w:r w:rsidRPr="00FD3A00">
        <w:rPr>
          <w:lang w:val="bg-BG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</w:t>
      </w:r>
      <w:r w:rsidRPr="00FD3A00">
        <w:rPr>
          <w:spacing w:val="-10"/>
          <w:lang w:val="bg-BG"/>
        </w:rPr>
        <w:t xml:space="preserve"> </w:t>
      </w:r>
      <w:r w:rsidRPr="00FD3A00">
        <w:rPr>
          <w:lang w:val="bg-BG"/>
        </w:rPr>
        <w:t>разписана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в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Процедурния</w:t>
      </w:r>
      <w:r w:rsidRPr="00FD3A00">
        <w:rPr>
          <w:spacing w:val="-10"/>
          <w:lang w:val="bg-BG"/>
        </w:rPr>
        <w:t xml:space="preserve"> </w:t>
      </w:r>
      <w:r w:rsidRPr="00FD3A00">
        <w:rPr>
          <w:lang w:val="bg-BG"/>
        </w:rPr>
        <w:t>наръчник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съответната</w:t>
      </w:r>
      <w:r w:rsidRPr="00FD3A00">
        <w:rPr>
          <w:spacing w:val="-12"/>
          <w:lang w:val="bg-BG"/>
        </w:rPr>
        <w:t xml:space="preserve"> </w:t>
      </w:r>
      <w:r w:rsidRPr="00FD3A00">
        <w:rPr>
          <w:lang w:val="bg-BG"/>
        </w:rPr>
        <w:t>програма,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както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и</w:t>
      </w:r>
      <w:r w:rsidRPr="00FD3A00">
        <w:rPr>
          <w:spacing w:val="-9"/>
          <w:lang w:val="bg-BG"/>
        </w:rPr>
        <w:t xml:space="preserve"> </w:t>
      </w:r>
      <w:r w:rsidRPr="00FD3A00">
        <w:rPr>
          <w:lang w:val="bg-BG"/>
        </w:rPr>
        <w:t>в раздел V. от настоящите Насоки за прилагане на Конвенцията на ООН за правата на хората с</w:t>
      </w:r>
      <w:r w:rsidRPr="00FD3A00">
        <w:rPr>
          <w:spacing w:val="-2"/>
          <w:lang w:val="bg-BG"/>
        </w:rPr>
        <w:t xml:space="preserve"> </w:t>
      </w:r>
      <w:r w:rsidRPr="00FD3A00">
        <w:rPr>
          <w:lang w:val="bg-BG"/>
        </w:rPr>
        <w:t>увреждания.</w:t>
      </w:r>
    </w:p>
    <w:p w:rsidR="00E154E9" w:rsidRPr="00FD3A00" w:rsidRDefault="00E154E9">
      <w:pPr>
        <w:pStyle w:val="BodyText"/>
        <w:spacing w:before="0"/>
        <w:ind w:left="0" w:firstLine="0"/>
        <w:rPr>
          <w:b/>
          <w:sz w:val="26"/>
          <w:lang w:val="bg-BG"/>
        </w:rPr>
      </w:pPr>
    </w:p>
    <w:p w:rsidR="00E154E9" w:rsidRPr="00FD3A00" w:rsidRDefault="00E576EA">
      <w:pPr>
        <w:spacing w:before="157"/>
        <w:ind w:left="8186"/>
        <w:rPr>
          <w:b/>
          <w:i/>
          <w:sz w:val="24"/>
          <w:lang w:val="bg-BG"/>
        </w:rPr>
      </w:pPr>
      <w:r w:rsidRPr="00FD3A00">
        <w:rPr>
          <w:b/>
          <w:i/>
          <w:sz w:val="24"/>
          <w:lang w:val="bg-BG"/>
        </w:rPr>
        <w:t xml:space="preserve">Таблица </w:t>
      </w:r>
    </w:p>
    <w:p w:rsidR="00E154E9" w:rsidRPr="00FD3A00" w:rsidRDefault="00E576EA">
      <w:pPr>
        <w:spacing w:before="182" w:line="259" w:lineRule="auto"/>
        <w:ind w:left="418" w:firstLine="1034"/>
        <w:rPr>
          <w:b/>
          <w:sz w:val="24"/>
          <w:lang w:val="bg-BG"/>
        </w:rPr>
      </w:pPr>
      <w:r w:rsidRPr="00FD3A00">
        <w:rPr>
          <w:b/>
          <w:sz w:val="24"/>
          <w:lang w:val="bg-BG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</w:t>
      </w:r>
    </w:p>
    <w:p w:rsidR="00E154E9" w:rsidRPr="00FD3A00" w:rsidRDefault="00E576EA">
      <w:pPr>
        <w:spacing w:line="275" w:lineRule="exact"/>
        <w:ind w:left="3920" w:right="3799"/>
        <w:jc w:val="center"/>
        <w:rPr>
          <w:b/>
          <w:sz w:val="24"/>
          <w:lang w:val="bg-BG"/>
        </w:rPr>
      </w:pPr>
      <w:r w:rsidRPr="00FD3A00">
        <w:rPr>
          <w:b/>
          <w:sz w:val="24"/>
          <w:lang w:val="bg-BG"/>
        </w:rPr>
        <w:t>хората с увреждания</w:t>
      </w:r>
    </w:p>
    <w:p w:rsidR="00E154E9" w:rsidRPr="00FD3A00" w:rsidRDefault="00E154E9">
      <w:pPr>
        <w:pStyle w:val="BodyText"/>
        <w:spacing w:before="11"/>
        <w:ind w:left="0" w:firstLine="0"/>
        <w:rPr>
          <w:b/>
          <w:sz w:val="15"/>
          <w:lang w:val="bg-BG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1053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59" w:lineRule="auto"/>
              <w:ind w:left="108" w:right="247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Въздействие върху основните права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75" w:lineRule="exact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Основни/контролни въпроси</w:t>
            </w:r>
          </w:p>
        </w:tc>
      </w:tr>
      <w:tr w:rsidR="00E154E9" w:rsidRPr="00FD3A00">
        <w:trPr>
          <w:trHeight w:val="167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Общи положения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70" w:lineRule="exact"/>
              <w:ind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Кои основни права са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засегнати?</w:t>
            </w:r>
          </w:p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82"/>
              <w:ind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Въпросните права абсолютни ли</w:t>
            </w:r>
            <w:r w:rsidRPr="00FD3A00">
              <w:rPr>
                <w:spacing w:val="-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са?</w:t>
            </w:r>
          </w:p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before="182" w:line="259" w:lineRule="auto"/>
              <w:ind w:right="103"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права?</w:t>
            </w:r>
          </w:p>
        </w:tc>
      </w:tr>
    </w:tbl>
    <w:p w:rsidR="00E154E9" w:rsidRPr="00FD3A00" w:rsidRDefault="00E154E9">
      <w:pPr>
        <w:spacing w:line="259" w:lineRule="auto"/>
        <w:rPr>
          <w:sz w:val="24"/>
          <w:lang w:val="bg-BG"/>
        </w:rPr>
        <w:sectPr w:rsidR="00E154E9" w:rsidRPr="00FD3A00">
          <w:pgSz w:w="11910" w:h="16840"/>
          <w:pgMar w:top="900" w:right="860" w:bottom="120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1380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356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lastRenderedPageBreak/>
              <w:t>Повишаване на общественото съзнание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- 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03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E154E9" w:rsidRPr="00FD3A00">
        <w:trPr>
          <w:trHeight w:val="3035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36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Достъпност Лична мобилност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</w:t>
            </w:r>
            <w:r w:rsidRPr="00FD3A00">
              <w:rPr>
                <w:spacing w:val="-1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достъп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физическата,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социалната,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икономическата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 xml:space="preserve"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</w:t>
            </w:r>
            <w:r w:rsidRPr="00FD3A00">
              <w:rPr>
                <w:lang w:val="bg-BG"/>
              </w:rPr>
              <w:t xml:space="preserve">Ако да, опишете </w:t>
            </w:r>
            <w:r w:rsidRPr="00FD3A00">
              <w:rPr>
                <w:sz w:val="24"/>
                <w:lang w:val="bg-BG"/>
              </w:rPr>
              <w:t>по какъв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начин?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Действието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включва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ли</w:t>
            </w:r>
            <w:r w:rsidRPr="00FD3A00">
              <w:rPr>
                <w:spacing w:val="-7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предоставянето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разумни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улеснения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начин?</w:t>
            </w:r>
          </w:p>
        </w:tc>
      </w:tr>
      <w:tr w:rsidR="00E154E9" w:rsidRPr="00FD3A00">
        <w:trPr>
          <w:trHeight w:val="1104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Независим</w:t>
            </w:r>
          </w:p>
          <w:p w:rsidR="00E154E9" w:rsidRPr="00FD3A00" w:rsidRDefault="00E576EA">
            <w:pPr>
              <w:pStyle w:val="TableParagraph"/>
              <w:ind w:left="108" w:right="8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живот и включване в общността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 xml:space="preserve">Осигурява ли възможност за активно участие в процеса на вземане на решения? </w:t>
            </w:r>
            <w:r w:rsidRPr="00FD3A00">
              <w:rPr>
                <w:lang w:val="bg-BG"/>
              </w:rPr>
              <w:t xml:space="preserve">Ако да, опишете </w:t>
            </w:r>
            <w:r w:rsidRPr="00FD3A00">
              <w:rPr>
                <w:sz w:val="24"/>
                <w:lang w:val="bg-BG"/>
              </w:rPr>
              <w:t>по какъв начин?</w:t>
            </w:r>
          </w:p>
        </w:tc>
      </w:tr>
      <w:tr w:rsidR="00E154E9" w:rsidRPr="00FD3A00">
        <w:trPr>
          <w:trHeight w:val="551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Образование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Засяга ли правото на образование? Ако да, опишете как влияе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/положително или отрицателно/.</w:t>
            </w:r>
          </w:p>
        </w:tc>
      </w:tr>
      <w:tr w:rsidR="00E154E9" w:rsidRPr="00FD3A00">
        <w:trPr>
          <w:trHeight w:val="827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472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Здравеопазване Абилитация и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рехабилитация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2" w:lineRule="exact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здравеопазване? Ако да, опишете как влияе</w:t>
            </w:r>
          </w:p>
          <w:p w:rsidR="00E154E9" w:rsidRPr="00FD3A00" w:rsidRDefault="00E576EA">
            <w:pPr>
              <w:pStyle w:val="TableParagraph"/>
              <w:spacing w:before="1"/>
              <w:rPr>
                <w:lang w:val="bg-BG"/>
              </w:rPr>
            </w:pPr>
            <w:r w:rsidRPr="00FD3A00">
              <w:rPr>
                <w:lang w:val="bg-BG"/>
              </w:rPr>
              <w:t>/положително или отрицателно/.</w:t>
            </w:r>
          </w:p>
        </w:tc>
      </w:tr>
      <w:tr w:rsidR="00E154E9" w:rsidRPr="00FD3A00">
        <w:trPr>
          <w:trHeight w:val="1266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Работа и заетост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8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възможности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равно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заплащане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при</w:t>
            </w:r>
            <w:r w:rsidRPr="00FD3A00">
              <w:rPr>
                <w:spacing w:val="-12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равна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стойност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на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положения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труд, безопасни и здравословни условия на</w:t>
            </w:r>
            <w:r w:rsidRPr="00FD3A00">
              <w:rPr>
                <w:spacing w:val="-3"/>
                <w:lang w:val="bg-BG"/>
              </w:rPr>
              <w:t xml:space="preserve"> </w:t>
            </w:r>
            <w:r w:rsidRPr="00FD3A00">
              <w:rPr>
                <w:lang w:val="bg-BG"/>
              </w:rPr>
              <w:t>труд?</w:t>
            </w:r>
          </w:p>
          <w:p w:rsidR="00E154E9" w:rsidRPr="00FD3A00" w:rsidRDefault="00E576EA">
            <w:pPr>
              <w:pStyle w:val="TableParagraph"/>
              <w:spacing w:line="244" w:lineRule="exact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E154E9" w:rsidRPr="00FD3A00">
        <w:trPr>
          <w:trHeight w:val="828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Подходящ</w:t>
            </w:r>
          </w:p>
          <w:p w:rsidR="00E154E9" w:rsidRPr="00FD3A00" w:rsidRDefault="00E576EA">
            <w:pPr>
              <w:pStyle w:val="TableParagraph"/>
              <w:spacing w:line="270" w:lineRule="atLeast"/>
              <w:ind w:left="108" w:right="16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жизнен стандарт и социална закрила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626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социална закрила и подходящ жизнен стандарт? Ако да, опишете как влияе /положително или отрицателно/.</w:t>
            </w:r>
          </w:p>
        </w:tc>
      </w:tr>
      <w:tr w:rsidR="00E154E9" w:rsidRPr="00FD3A00">
        <w:trPr>
          <w:trHeight w:val="1379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472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Свобода на изразяване и на</w:t>
            </w:r>
          </w:p>
          <w:p w:rsidR="00E154E9" w:rsidRPr="00FD3A00" w:rsidRDefault="00E576EA">
            <w:pPr>
              <w:pStyle w:val="TableParagraph"/>
              <w:ind w:left="108" w:right="9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мнение, свобода на достъпа до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информация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rPr>
                <w:lang w:val="bg-BG"/>
              </w:rPr>
            </w:pPr>
            <w:r w:rsidRPr="00FD3A00">
              <w:rPr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E154E9" w:rsidRPr="00FD3A00">
        <w:trPr>
          <w:trHeight w:val="193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59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 в политическия и обществен живот Участие в културния живот, почивка, свободно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време и спорт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10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E154E9" w:rsidRPr="00FD3A00">
        <w:trPr>
          <w:trHeight w:val="1264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5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Статистика и събиране на данни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242" w:lineRule="exact"/>
              <w:ind w:firstLine="0"/>
              <w:rPr>
                <w:lang w:val="bg-BG"/>
              </w:rPr>
            </w:pPr>
            <w:r w:rsidRPr="00FD3A00">
              <w:rPr>
                <w:lang w:val="bg-BG"/>
              </w:rPr>
              <w:t>Действието включва ли обработването на лични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данни?</w:t>
            </w:r>
          </w:p>
          <w:p w:rsidR="00E154E9" w:rsidRPr="00FD3A00" w:rsidRDefault="00E154E9">
            <w:pPr>
              <w:pStyle w:val="TableParagraph"/>
              <w:ind w:left="0"/>
              <w:rPr>
                <w:b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ind w:right="97" w:firstLine="0"/>
              <w:rPr>
                <w:lang w:val="bg-BG"/>
              </w:rPr>
            </w:pPr>
            <w:r w:rsidRPr="00FD3A00">
              <w:rPr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с</w:t>
            </w:r>
          </w:p>
          <w:p w:rsidR="00E154E9" w:rsidRPr="00FD3A00" w:rsidRDefault="00E576EA">
            <w:pPr>
              <w:pStyle w:val="TableParagraph"/>
              <w:spacing w:before="1" w:line="243" w:lineRule="exact"/>
              <w:rPr>
                <w:lang w:val="bg-BG"/>
              </w:rPr>
            </w:pPr>
            <w:r w:rsidRPr="00FD3A00">
              <w:rPr>
                <w:lang w:val="bg-BG"/>
              </w:rPr>
              <w:t>оглед ефективното прилагане на Конвенцията?</w:t>
            </w:r>
          </w:p>
        </w:tc>
      </w:tr>
      <w:tr w:rsidR="00E154E9" w:rsidRPr="00FD3A00">
        <w:trPr>
          <w:trHeight w:val="827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84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Равенство и забрана на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дискриминация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8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</w:tbl>
    <w:p w:rsidR="00E154E9" w:rsidRPr="00FD3A00" w:rsidRDefault="00E154E9">
      <w:pPr>
        <w:jc w:val="both"/>
        <w:rPr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299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85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lastRenderedPageBreak/>
              <w:t xml:space="preserve">Жени с </w:t>
            </w:r>
            <w:r w:rsidRPr="00FD3A00">
              <w:rPr>
                <w:spacing w:val="-1"/>
                <w:sz w:val="24"/>
                <w:lang w:val="bg-BG"/>
              </w:rPr>
              <w:t>увреждания</w:t>
            </w:r>
          </w:p>
          <w:p w:rsidR="00E154E9" w:rsidRPr="00FD3A00" w:rsidRDefault="00E576EA">
            <w:pPr>
              <w:pStyle w:val="TableParagraph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 xml:space="preserve">Деца с </w:t>
            </w:r>
            <w:r w:rsidRPr="00FD3A00">
              <w:rPr>
                <w:spacing w:val="-3"/>
                <w:sz w:val="24"/>
                <w:lang w:val="bg-BG"/>
              </w:rPr>
              <w:t xml:space="preserve">увреждания </w:t>
            </w:r>
            <w:r w:rsidRPr="00FD3A00">
              <w:rPr>
                <w:sz w:val="24"/>
                <w:lang w:val="bg-BG"/>
              </w:rPr>
              <w:t>Равнопоставеност пред</w:t>
            </w:r>
            <w:r w:rsidRPr="00FD3A00">
              <w:rPr>
                <w:spacing w:val="-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закона</w:t>
            </w:r>
          </w:p>
        </w:tc>
        <w:tc>
          <w:tcPr>
            <w:tcW w:w="7581" w:type="dxa"/>
          </w:tcPr>
          <w:p w:rsidR="00E154E9" w:rsidRPr="00FD3A00" w:rsidRDefault="00E154E9">
            <w:pPr>
              <w:pStyle w:val="TableParagraph"/>
              <w:spacing w:before="10"/>
              <w:ind w:left="0"/>
              <w:rPr>
                <w:b/>
                <w:sz w:val="19"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9" w:firstLine="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E154E9" w:rsidRPr="00FD3A00" w:rsidRDefault="00E154E9">
            <w:pPr>
              <w:pStyle w:val="TableParagraph"/>
              <w:spacing w:before="11"/>
              <w:ind w:left="0"/>
              <w:rPr>
                <w:b/>
                <w:sz w:val="20"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99" w:firstLine="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FD3A00">
              <w:rPr>
                <w:spacing w:val="-2"/>
                <w:lang w:val="bg-BG"/>
              </w:rPr>
              <w:t xml:space="preserve"> </w:t>
            </w:r>
            <w:r w:rsidRPr="00FD3A00">
              <w:rPr>
                <w:lang w:val="bg-BG"/>
              </w:rPr>
              <w:t>ориентация?</w:t>
            </w:r>
          </w:p>
          <w:p w:rsidR="00E154E9" w:rsidRPr="00FD3A00" w:rsidRDefault="00E154E9">
            <w:pPr>
              <w:pStyle w:val="TableParagraph"/>
              <w:ind w:left="0"/>
              <w:rPr>
                <w:b/>
                <w:sz w:val="24"/>
                <w:lang w:val="bg-BG"/>
              </w:rPr>
            </w:pPr>
          </w:p>
          <w:p w:rsidR="00E154E9" w:rsidRPr="00FD3A00" w:rsidRDefault="00E154E9">
            <w:pPr>
              <w:pStyle w:val="TableParagraph"/>
              <w:spacing w:before="9"/>
              <w:ind w:left="0"/>
              <w:rPr>
                <w:b/>
                <w:sz w:val="18"/>
                <w:lang w:val="bg-BG"/>
              </w:rPr>
            </w:pPr>
          </w:p>
          <w:p w:rsidR="00E154E9" w:rsidRPr="00FD3A00" w:rsidRDefault="00E576EA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E154E9" w:rsidRPr="00FD3A00">
        <w:trPr>
          <w:trHeight w:val="551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 до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правосъдие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2" w:lineRule="exact"/>
              <w:rPr>
                <w:lang w:val="bg-BG"/>
              </w:rPr>
            </w:pPr>
            <w:r w:rsidRPr="00FD3A00">
              <w:rPr>
                <w:lang w:val="bg-BG"/>
              </w:rPr>
              <w:t>— Засегнат ли е достъпът на лицето до правосъдие?</w:t>
            </w:r>
          </w:p>
        </w:tc>
      </w:tr>
      <w:tr w:rsidR="00E154E9" w:rsidRPr="00FD3A00">
        <w:trPr>
          <w:trHeight w:val="760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247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Международно сътрудничество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4" w:lineRule="exact"/>
              <w:rPr>
                <w:lang w:val="bg-BG"/>
              </w:rPr>
            </w:pPr>
            <w:r w:rsidRPr="00FD3A00">
              <w:rPr>
                <w:lang w:val="bg-BG"/>
              </w:rPr>
              <w:t>— Действието зачита ли възможностите за включване и достъп на хората с</w:t>
            </w:r>
          </w:p>
          <w:p w:rsidR="00E154E9" w:rsidRPr="00FD3A00" w:rsidRDefault="00E576EA">
            <w:pPr>
              <w:pStyle w:val="TableParagraph"/>
              <w:tabs>
                <w:tab w:val="left" w:pos="1443"/>
                <w:tab w:val="left" w:pos="1882"/>
                <w:tab w:val="left" w:pos="3691"/>
                <w:tab w:val="left" w:pos="5450"/>
                <w:tab w:val="left" w:pos="6913"/>
                <w:tab w:val="left" w:pos="7244"/>
              </w:tabs>
              <w:spacing w:before="3" w:line="252" w:lineRule="exact"/>
              <w:ind w:right="101"/>
              <w:rPr>
                <w:lang w:val="bg-BG"/>
              </w:rPr>
            </w:pPr>
            <w:r w:rsidRPr="00FD3A00">
              <w:rPr>
                <w:lang w:val="bg-BG"/>
              </w:rPr>
              <w:t>увреждания</w:t>
            </w:r>
            <w:r w:rsidRPr="00FD3A00">
              <w:rPr>
                <w:lang w:val="bg-BG"/>
              </w:rPr>
              <w:tab/>
              <w:t>до</w:t>
            </w:r>
            <w:r w:rsidRPr="00FD3A00">
              <w:rPr>
                <w:lang w:val="bg-BG"/>
              </w:rPr>
              <w:tab/>
              <w:t>международното</w:t>
            </w:r>
            <w:r w:rsidRPr="00FD3A00">
              <w:rPr>
                <w:lang w:val="bg-BG"/>
              </w:rPr>
              <w:tab/>
              <w:t>сътрудничество,</w:t>
            </w:r>
            <w:r w:rsidRPr="00FD3A00">
              <w:rPr>
                <w:lang w:val="bg-BG"/>
              </w:rPr>
              <w:tab/>
              <w:t>включително</w:t>
            </w:r>
            <w:r w:rsidRPr="00FD3A00">
              <w:rPr>
                <w:lang w:val="bg-BG"/>
              </w:rPr>
              <w:tab/>
              <w:t>и</w:t>
            </w:r>
            <w:r w:rsidRPr="00FD3A00">
              <w:rPr>
                <w:lang w:val="bg-BG"/>
              </w:rPr>
              <w:tab/>
            </w:r>
            <w:r w:rsidRPr="00FD3A00">
              <w:rPr>
                <w:spacing w:val="-9"/>
                <w:lang w:val="bg-BG"/>
              </w:rPr>
              <w:t xml:space="preserve">до </w:t>
            </w:r>
            <w:r w:rsidRPr="00FD3A00">
              <w:rPr>
                <w:lang w:val="bg-BG"/>
              </w:rPr>
              <w:t>международните програми за</w:t>
            </w:r>
            <w:r w:rsidRPr="00FD3A00">
              <w:rPr>
                <w:spacing w:val="-1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развитие?</w:t>
            </w:r>
          </w:p>
        </w:tc>
      </w:tr>
    </w:tbl>
    <w:p w:rsidR="00610260" w:rsidRDefault="00610260">
      <w:pPr>
        <w:rPr>
          <w:lang w:val="bg-BG"/>
        </w:rPr>
      </w:pPr>
      <w:bookmarkStart w:id="0" w:name="_GoBack"/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Pr="00610260" w:rsidRDefault="00610260">
      <w:pPr>
        <w:rPr>
          <w:lang w:val="bg-BG"/>
        </w:rPr>
      </w:pPr>
    </w:p>
    <w:p w:rsidR="00610260" w:rsidRDefault="00610260" w:rsidP="00610260">
      <w:pPr>
        <w:rPr>
          <w:lang w:val="bg-BG"/>
        </w:rPr>
      </w:pPr>
    </w:p>
    <w:p w:rsidR="00E576EA" w:rsidRPr="00610260" w:rsidRDefault="00610260" w:rsidP="001F6F69">
      <w:pPr>
        <w:tabs>
          <w:tab w:val="left" w:pos="8328"/>
        </w:tabs>
        <w:rPr>
          <w:lang w:val="bg-BG"/>
        </w:rPr>
      </w:pPr>
      <w:r>
        <w:rPr>
          <w:lang w:val="bg-BG"/>
        </w:rPr>
        <w:tab/>
      </w:r>
      <w:bookmarkEnd w:id="0"/>
    </w:p>
    <w:sectPr w:rsidR="00E576EA" w:rsidRPr="00610260">
      <w:pgSz w:w="11910" w:h="16840"/>
      <w:pgMar w:top="980" w:right="860" w:bottom="1120" w:left="10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00" w:rsidRDefault="00EB4500">
      <w:r>
        <w:separator/>
      </w:r>
    </w:p>
  </w:endnote>
  <w:endnote w:type="continuationSeparator" w:id="0">
    <w:p w:rsidR="00EB4500" w:rsidRDefault="00EB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260" w:rsidRDefault="00610260" w:rsidP="001F6F69">
    <w:pPr>
      <w:jc w:val="right"/>
      <w:rPr>
        <w:rFonts w:ascii="Verdana" w:hAnsi="Verdana"/>
        <w:b/>
        <w:bCs/>
        <w:color w:val="FFC000"/>
        <w:sz w:val="18"/>
        <w:szCs w:val="18"/>
        <w:highlight w:val="black"/>
      </w:rPr>
    </w:pPr>
    <w:r w:rsidRPr="00FB3220">
      <w:rPr>
        <w:rFonts w:ascii="Verdana" w:hAnsi="Verdana"/>
        <w:b/>
        <w:bCs/>
        <w:color w:val="92D050"/>
        <w:sz w:val="18"/>
        <w:szCs w:val="18"/>
        <w:highlight w:val="black"/>
        <w:lang w:val="bg-BG" w:eastAsia="hr-HR"/>
      </w:rPr>
      <w:t>TLP-GREEN</w:t>
    </w:r>
  </w:p>
  <w:p w:rsidR="00E154E9" w:rsidRDefault="00EB4500" w:rsidP="001F6F69">
    <w:pPr>
      <w:pStyle w:val="BodyText"/>
      <w:spacing w:before="0" w:line="14" w:lineRule="auto"/>
      <w:ind w:left="0" w:firstLine="0"/>
      <w:jc w:val="righ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31.75pt;margin-top:807.3pt;width:9.6pt;height:13.05pt;z-index:-251658752;mso-position-horizontal-relative:page;mso-position-vertical-relative:page" filled="f" stroked="f">
          <v:textbox inset="0,0,0,0">
            <w:txbxContent>
              <w:p w:rsidR="00E154E9" w:rsidRDefault="00E576EA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F6F69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00" w:rsidRDefault="00EB4500">
      <w:r>
        <w:separator/>
      </w:r>
    </w:p>
  </w:footnote>
  <w:footnote w:type="continuationSeparator" w:id="0">
    <w:p w:rsidR="00EB4500" w:rsidRDefault="00EB4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3964"/>
    <w:multiLevelType w:val="hybridMultilevel"/>
    <w:tmpl w:val="EE86464E"/>
    <w:lvl w:ilvl="0" w:tplc="98241E46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BBE8454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24B0CAC4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567E74BA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6AEAE9AE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35C8B91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35543AE0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ECCCF64E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A7001798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2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3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4" w15:restartNumberingAfterBreak="0">
    <w:nsid w:val="3E963706"/>
    <w:multiLevelType w:val="hybridMultilevel"/>
    <w:tmpl w:val="56F09A1E"/>
    <w:lvl w:ilvl="0" w:tplc="04D47990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0FE62BE6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8F7AAD0E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E7A5A94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5562F658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20108C62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0B34231A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FB847F00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BAE8E84A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5" w15:restartNumberingAfterBreak="0">
    <w:nsid w:val="73263C1F"/>
    <w:multiLevelType w:val="hybridMultilevel"/>
    <w:tmpl w:val="49E654CA"/>
    <w:lvl w:ilvl="0" w:tplc="4BA0A134"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  <w:spacing w:val="-5"/>
        <w:w w:val="100"/>
        <w:sz w:val="24"/>
        <w:szCs w:val="24"/>
        <w:lang w:val="en-GB" w:eastAsia="en-GB" w:bidi="en-GB"/>
      </w:rPr>
    </w:lvl>
    <w:lvl w:ilvl="1" w:tplc="B2C85422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0ED6813E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9EBAF1B2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CECC106C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71B24A40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CEFE898E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B5D06E7E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5BBEFF60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54E9"/>
    <w:rsid w:val="001F6F69"/>
    <w:rsid w:val="0058516F"/>
    <w:rsid w:val="005F23B7"/>
    <w:rsid w:val="00610260"/>
    <w:rsid w:val="007A3D2B"/>
    <w:rsid w:val="00C512A0"/>
    <w:rsid w:val="00D47B76"/>
    <w:rsid w:val="00E154E9"/>
    <w:rsid w:val="00E576EA"/>
    <w:rsid w:val="00E84964"/>
    <w:rsid w:val="00EB4500"/>
    <w:rsid w:val="00EF25CF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0EB30873-6603-4FDA-9AA2-EBC1033F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396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  <w:ind w:left="1116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9"/>
      <w:ind w:left="1116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6102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260"/>
    <w:rPr>
      <w:rFonts w:ascii="Times New Roman" w:eastAsia="Times New Roman" w:hAnsi="Times New Roman" w:cs="Times New Roman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6102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260"/>
    <w:rPr>
      <w:rFonts w:ascii="Times New Roman" w:eastAsia="Times New Roman" w:hAnsi="Times New Roman" w:cs="Times New Roman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F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69"/>
    <w:rPr>
      <w:rFonts w:ascii="Segoe UI" w:eastAsia="Times New Roman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2028</Words>
  <Characters>11566</Characters>
  <Application>Microsoft Office Word</Application>
  <DocSecurity>0</DocSecurity>
  <Lines>96</Lines>
  <Paragraphs>27</Paragraphs>
  <ScaleCrop>false</ScaleCrop>
  <Company>CM</Company>
  <LinksUpToDate>false</LinksUpToDate>
  <CharactersWithSpaces>13567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 Николова</dc:creator>
  <cp:lastModifiedBy>Elitsa Borisova</cp:lastModifiedBy>
  <cp:revision>7</cp:revision>
  <dcterms:created xsi:type="dcterms:W3CDTF">2022-11-25T14:42:00Z</dcterms:created>
  <dcterms:modified xsi:type="dcterms:W3CDTF">2024-02-16T15:33:00Z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2022-11-25T00:00:00Z</vt:filetime>
  </property>
</Properties>
</file>